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2E5EC6">
        <w:trPr>
          <w:trHeight w:val="12085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77777777" w:rsidR="000C38DC" w:rsidRPr="00657226" w:rsidRDefault="00671A4D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ABD </w:t>
                  </w:r>
                  <w:r w:rsidR="000A4AE6"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Başkanı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77777777" w:rsidR="000C38DC" w:rsidRPr="00657226" w:rsidRDefault="00671A4D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Bölüm Başkanı, </w:t>
                  </w:r>
                  <w:r w:rsidR="00ED11FF"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42948402" w14:textId="77777777"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14:paraId="56990FB3" w14:textId="77777777"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14:paraId="48FC3C90" w14:textId="77777777" w:rsidR="00671A4D" w:rsidRDefault="00671A4D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dalının</w:t>
            </w:r>
            <w:proofErr w:type="gramEnd"/>
            <w:r>
              <w:t xml:space="preserve"> profesörleri, bulunmadığı takdirde doçentleri, bulunmadığı takdirde yardımcı doçentleri, yardımcı doçent bulunmadığı</w:t>
            </w:r>
          </w:p>
          <w:p w14:paraId="0FAC47CB" w14:textId="77777777" w:rsidR="00671A4D" w:rsidRDefault="00671A4D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takdirde</w:t>
            </w:r>
            <w:proofErr w:type="gramEnd"/>
            <w:r>
              <w:t xml:space="preserve"> öğretim görevlileri arasından, o ana bilim dalında görevli öğretim üyeleri ve öğretim görevlilerince seçilir ve dekan</w:t>
            </w:r>
          </w:p>
          <w:p w14:paraId="5F4AE44D" w14:textId="77777777" w:rsidR="00671A4D" w:rsidRDefault="00671A4D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atanırlar. Atamalar Rektörlüğe bildirilir. Görev süreleri üç yıldır. Harran Üniversitesi üst yönetimi tarafından belirlenen</w:t>
            </w:r>
          </w:p>
          <w:p w14:paraId="57254898" w14:textId="77777777" w:rsidR="00671A4D" w:rsidRDefault="00671A4D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amaç</w:t>
            </w:r>
            <w:proofErr w:type="gramEnd"/>
            <w:r>
              <w:t xml:space="preserve"> ve ilkelere uygun olarak; fakültenin vizyonu, misyonu doğrultusunda eğitim ve öğretimi gerçekleştirmek için gerekli tüm</w:t>
            </w:r>
          </w:p>
          <w:p w14:paraId="4C5EDB44" w14:textId="77777777" w:rsidR="000A4AE6" w:rsidRDefault="00671A4D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faaliyetlerin</w:t>
            </w:r>
            <w:proofErr w:type="gramEnd"/>
            <w:r>
              <w:t xml:space="preserve"> yürütülmesi amacıyla anabilim dalı ile ilgili işleri yapar.</w:t>
            </w:r>
          </w:p>
          <w:p w14:paraId="6E0E96B1" w14:textId="77777777" w:rsidR="00671A4D" w:rsidRDefault="00671A4D" w:rsidP="00451A01">
            <w:pPr>
              <w:ind w:left="-818" w:firstLine="818"/>
              <w:jc w:val="both"/>
            </w:pPr>
          </w:p>
          <w:p w14:paraId="40B80015" w14:textId="77777777"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14:paraId="6DE8022A" w14:textId="06AC6544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 kuruluna başkanlık eder ve kurul kararlarını yürütür </w:t>
            </w:r>
          </w:p>
          <w:p w14:paraId="78A7EB9B" w14:textId="5AC22CA9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öğretim elemanları arasında eşgüdümü sağlar </w:t>
            </w:r>
          </w:p>
          <w:p w14:paraId="5D069E4E" w14:textId="64B91BD7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 ders dağılımlarını öğretim elemanları arasında dengeli ve makul bir şekilde yapar </w:t>
            </w:r>
          </w:p>
          <w:p w14:paraId="61F4000F" w14:textId="763E298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Bölüm Başkanlığı ile kendi anabilim dalı arasındaki her türlü yazışmanın sağlıklı bir şekilde yürütülmesini sağlar </w:t>
            </w:r>
          </w:p>
          <w:p w14:paraId="68B3249A" w14:textId="7AD15CA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Ek ders ve sınav ücret çizelgelerinin zamanında ve doğru bir biçimde hazırlanmasını sağlar </w:t>
            </w:r>
          </w:p>
          <w:p w14:paraId="3B900A07" w14:textId="6E23C96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genel gözetim ve denetim görevini yapar </w:t>
            </w:r>
          </w:p>
          <w:p w14:paraId="1FDD7F78" w14:textId="044F312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eğitim-öğretimin düzenli bir şekilde sürdürülmesini sağlar </w:t>
            </w:r>
          </w:p>
          <w:p w14:paraId="0F6FD8AB" w14:textId="36C78E3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eğitim-öğretimle ilgili sorunlarını tespit eder, Bölüm Başkanlığına iletir </w:t>
            </w:r>
          </w:p>
          <w:p w14:paraId="50D7C2D4" w14:textId="447EA1A4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Dalındaki öğrenci-öğretim elemanı ilişkilerinin, eğitim-öğretimin amaçları doğrultusunda, düzenli ve sağlıklı bir şekilde yürütülmesini sağlar </w:t>
            </w:r>
          </w:p>
          <w:p w14:paraId="005A2D64" w14:textId="600D9C89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14:paraId="1E8BF7CC" w14:textId="1DBA2941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dalında araştırma projelerinin düzenli olarak hazırlanmasını ve sürdürülmesini sağlar </w:t>
            </w:r>
          </w:p>
          <w:p w14:paraId="7AAE15DD" w14:textId="16232E5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 değerlendirme ve kalite geliştirme çalışmalarını yürütür </w:t>
            </w:r>
          </w:p>
          <w:p w14:paraId="0389B5D3" w14:textId="7DEAB503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çıktı yeterliliklerinin belirlenmesini sağlar </w:t>
            </w:r>
          </w:p>
          <w:p w14:paraId="551120EA" w14:textId="4901DBF2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öz değerlendirme raporunu hazırlar </w:t>
            </w:r>
          </w:p>
          <w:p w14:paraId="0D2892DE" w14:textId="4817DFCC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stratejik planını hazırlar </w:t>
            </w:r>
          </w:p>
          <w:p w14:paraId="68970AAA" w14:textId="12DA7132" w:rsidR="000A4AE6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>Anabilim dalının akredite edilmesi için gerekli çalışmaları yapar</w:t>
            </w:r>
          </w:p>
          <w:p w14:paraId="0581088F" w14:textId="6B1D4E6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Anabilim dalının değerlendirme ve kalite geliştirme çalışmalarının yıllık raporlarını hazırlar ve Bölüm Başkanlığına sunar </w:t>
            </w:r>
          </w:p>
          <w:p w14:paraId="4231FF89" w14:textId="02EC50D1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Fakülte Akademik Genel Kurul için Anabilim dalı ile ilgili gerekli bilgileri sağlar </w:t>
            </w:r>
          </w:p>
          <w:p w14:paraId="1324FD58" w14:textId="6C42177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Her eğitim-öğretim yarıyılında Anabilim dalının seminer programlarını hazırlar ve Bölüm Başkanlığına sunar </w:t>
            </w:r>
          </w:p>
          <w:p w14:paraId="0D17D2E4" w14:textId="2823301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Her dönem başında ders kayıtlarının düzenli bir biçimde yapılmasını sağlar </w:t>
            </w:r>
          </w:p>
          <w:p w14:paraId="660237F6" w14:textId="29F1118D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 kayıtlarının düzenli bir biçimde yapılabilmesi için danışmanlarla toplantılar yapar </w:t>
            </w:r>
          </w:p>
          <w:p w14:paraId="7E29CEFA" w14:textId="5B535B06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 notlarının düzenli bir biçimde otomasyon sistemine girilmesini sağlar </w:t>
            </w:r>
          </w:p>
          <w:p w14:paraId="24F63B44" w14:textId="07BEBFBE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Derslik programları ile öğretim elemanı programlarının hazırlanmasını sağlar </w:t>
            </w:r>
          </w:p>
          <w:p w14:paraId="154C6FA8" w14:textId="49C63DDC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Öğretim elemanlarının hazırlayacakları ders öğretim programlarının internet ortamında ilan edilmesini ve öğrencilere duyurulmasını sağlar </w:t>
            </w:r>
          </w:p>
          <w:p w14:paraId="30642C3D" w14:textId="0B5B072B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Dekanlığın görev alanı ile ilgili vereceği diğer işleri yapar </w:t>
            </w:r>
          </w:p>
          <w:p w14:paraId="0E020072" w14:textId="6ECEFB9B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lastRenderedPageBreak/>
              <w:t xml:space="preserve">Anabilim dalı başkanı, yukarıda yazılı olan bütün bu görevleri kanunlara ve yönetmeliklere uygun olarak yerine getirirken, bölüm başkanına karşı sorumludur </w:t>
            </w:r>
          </w:p>
          <w:p w14:paraId="7DD7D88C" w14:textId="02475758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Yukarıda belirtilen görev ve sorumlulukları gerçekleştirme yetkisine sahip olmak </w:t>
            </w:r>
          </w:p>
          <w:p w14:paraId="5C9B6978" w14:textId="60E8A8FF" w:rsidR="00671A4D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Faaliyetlerin gerçekleştirilmesi için gerekli araç ve gereci kullanabilmek </w:t>
            </w:r>
          </w:p>
          <w:p w14:paraId="512A0F1D" w14:textId="2BB53AF3" w:rsidR="000A4AE6" w:rsidRDefault="00671A4D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Kalite Yönetim Sistemi </w:t>
            </w:r>
            <w:proofErr w:type="gramStart"/>
            <w:r>
              <w:t>İle</w:t>
            </w:r>
            <w:proofErr w:type="gramEnd"/>
            <w:r>
              <w:t xml:space="preserve"> ilgili verilen görevleri yerine getirme</w:t>
            </w:r>
          </w:p>
          <w:p w14:paraId="5592A24D" w14:textId="77777777" w:rsidR="000A4AE6" w:rsidRDefault="000A4AE6" w:rsidP="00E70873"/>
          <w:p w14:paraId="75694AD9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14:paraId="63694FBB" w14:textId="5AEE3D1D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657 Sayılı Devlet Memurları Kanunu’nda ve 2547 Sayılı Yüksek Öğretim Kanunu’nda belirtilen genel niteliklere sahip olmak </w:t>
            </w:r>
          </w:p>
          <w:p w14:paraId="5A249E29" w14:textId="167D4D83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Görevinin gerektirdiği düzeyde iş deneyimine sahip olmak </w:t>
            </w:r>
          </w:p>
          <w:p w14:paraId="49D473F2" w14:textId="6013B8DF" w:rsidR="00A36B58" w:rsidRDefault="00A36B58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Yöneticilik niteliklerine sahip olmak; sevk ve idare gereklerini bilmek </w:t>
            </w:r>
          </w:p>
          <w:p w14:paraId="7670D7B6" w14:textId="77777777" w:rsidR="00671A4D" w:rsidRDefault="00671A4D" w:rsidP="001329B4">
            <w:pPr>
              <w:rPr>
                <w:b/>
              </w:rPr>
            </w:pPr>
          </w:p>
          <w:p w14:paraId="62106849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14:paraId="2A7DAC6F" w14:textId="5EE3392E" w:rsidR="00451A01" w:rsidRDefault="00451A01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2547 Sayılı YÖK Kanunu, </w:t>
            </w:r>
          </w:p>
          <w:p w14:paraId="324CF817" w14:textId="47398E7A" w:rsidR="00451A01" w:rsidRDefault="00451A01" w:rsidP="00657226">
            <w:pPr>
              <w:pStyle w:val="ListeParagraf"/>
              <w:numPr>
                <w:ilvl w:val="1"/>
                <w:numId w:val="1"/>
              </w:numPr>
            </w:pPr>
            <w:r>
              <w:t xml:space="preserve">Üniversitelerde Akademik Teşkilât Yönetmeliği, </w:t>
            </w:r>
          </w:p>
          <w:p w14:paraId="4DD6550F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2D34" w14:textId="77777777" w:rsidR="007C571D" w:rsidRDefault="007C571D" w:rsidP="002B2BC7">
      <w:r>
        <w:separator/>
      </w:r>
    </w:p>
  </w:endnote>
  <w:endnote w:type="continuationSeparator" w:id="0">
    <w:p w14:paraId="13E85F62" w14:textId="77777777" w:rsidR="007C571D" w:rsidRDefault="007C571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AEA8" w14:textId="77777777" w:rsidR="000E5CDB" w:rsidRDefault="000E5C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74F4" w14:textId="77777777" w:rsidR="000E5CDB" w:rsidRDefault="000E5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94AF" w14:textId="77777777" w:rsidR="007C571D" w:rsidRDefault="007C571D" w:rsidP="002B2BC7">
      <w:r>
        <w:separator/>
      </w:r>
    </w:p>
  </w:footnote>
  <w:footnote w:type="continuationSeparator" w:id="0">
    <w:p w14:paraId="00B7DB99" w14:textId="77777777" w:rsidR="007C571D" w:rsidRDefault="007C571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9B8B" w14:textId="77777777" w:rsidR="000E5CDB" w:rsidRDefault="000E5C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2E5EC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77777777" w:rsidR="00657226" w:rsidRDefault="00671A4D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3ED40064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0E5CDB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5B90D3C4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2E5EC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2E5EC6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5242" w14:textId="77777777" w:rsidR="000E5CDB" w:rsidRDefault="000E5C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B76CB"/>
    <w:rsid w:val="000C38DC"/>
    <w:rsid w:val="000E5CDB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5EC6"/>
    <w:rsid w:val="002E7116"/>
    <w:rsid w:val="00301A53"/>
    <w:rsid w:val="003170FC"/>
    <w:rsid w:val="00386DF4"/>
    <w:rsid w:val="003928B5"/>
    <w:rsid w:val="003B6A63"/>
    <w:rsid w:val="003C3536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C571D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A2B20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Bayram  PARLAK</cp:lastModifiedBy>
  <cp:revision>2</cp:revision>
  <cp:lastPrinted>2021-04-08T05:58:00Z</cp:lastPrinted>
  <dcterms:created xsi:type="dcterms:W3CDTF">2021-10-21T07:22:00Z</dcterms:created>
  <dcterms:modified xsi:type="dcterms:W3CDTF">2021-10-21T07:22:00Z</dcterms:modified>
</cp:coreProperties>
</file>